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69" w:rsidRPr="006E5769" w:rsidRDefault="006E5769">
      <w:pPr>
        <w:pStyle w:val="Nzov"/>
        <w:rPr>
          <w:sz w:val="28"/>
          <w:szCs w:val="28"/>
        </w:rPr>
      </w:pPr>
      <w:r>
        <w:rPr>
          <w:sz w:val="28"/>
          <w:szCs w:val="28"/>
        </w:rPr>
        <w:t>ROKOVACÍ PORIADOK KOMISIE PRE OCHRANU VEREJNÉHO ZÁUJMU</w:t>
      </w:r>
    </w:p>
    <w:p w:rsidR="006E5769" w:rsidRDefault="006E5769">
      <w:pPr>
        <w:pStyle w:val="Nzov"/>
      </w:pPr>
    </w:p>
    <w:p w:rsidR="00166801" w:rsidRDefault="00034F08">
      <w:pPr>
        <w:pStyle w:val="Nzov"/>
      </w:pPr>
      <w:r>
        <w:t xml:space="preserve"> Článok 1</w:t>
      </w:r>
    </w:p>
    <w:p w:rsidR="00166801" w:rsidRDefault="00034F08">
      <w:pPr>
        <w:jc w:val="center"/>
        <w:rPr>
          <w:b/>
          <w:sz w:val="24"/>
        </w:rPr>
      </w:pPr>
      <w:r>
        <w:rPr>
          <w:b/>
          <w:sz w:val="24"/>
        </w:rPr>
        <w:t>Všeobecné ustanovenia</w:t>
      </w:r>
    </w:p>
    <w:p w:rsidR="00166801" w:rsidRDefault="00166801">
      <w:pPr>
        <w:jc w:val="both"/>
        <w:rPr>
          <w:sz w:val="24"/>
        </w:rPr>
      </w:pPr>
    </w:p>
    <w:p w:rsidR="00166801" w:rsidRDefault="00034F08">
      <w:pPr>
        <w:pStyle w:val="Zkladntext"/>
        <w:numPr>
          <w:ilvl w:val="1"/>
          <w:numId w:val="1"/>
        </w:numPr>
      </w:pPr>
      <w:r>
        <w:t>Komisia sa zriaďuje v súlade s článkom 7 ods. 5 písm. c. ústavného zákona č. 357/2004 Z.z. o ochrane verejného záujmu pri výkone funkcií verejných funkcionárov pri zachovaní zákona č. 369/1990 Zb. o obecnom zriadení v znení neskorších zmien a doplnkov.</w:t>
      </w:r>
    </w:p>
    <w:p w:rsidR="00166801" w:rsidRDefault="00034F08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Predmetom činnosti komisie je plnenie úloh, ktoré zveruje do jej pôsobnosti ústavný zákon.</w:t>
      </w:r>
    </w:p>
    <w:p w:rsidR="00166801" w:rsidRDefault="00034F08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Komisia pracuje formou zasadnutí, ktoré sú neverejné.</w:t>
      </w:r>
    </w:p>
    <w:p w:rsidR="00166801" w:rsidRDefault="00034F08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Komisia môže na svoje zasadnutie pozvať aj ďalšie osoby, účasť ktorých na prejednávanej veci je nevyhnutná. O ich prizvaní rozhodne komisia hlasovaním, ak sa na tom uznesie nadpolovičná väčšina prítomných členov.</w:t>
      </w:r>
    </w:p>
    <w:p w:rsidR="00166801" w:rsidRDefault="00166801">
      <w:pPr>
        <w:jc w:val="both"/>
        <w:rPr>
          <w:sz w:val="24"/>
        </w:rPr>
      </w:pPr>
    </w:p>
    <w:p w:rsidR="00166801" w:rsidRDefault="00034F08">
      <w:pPr>
        <w:pStyle w:val="Nadpis1"/>
      </w:pPr>
      <w:r>
        <w:t>Článok 2</w:t>
      </w:r>
    </w:p>
    <w:p w:rsidR="00166801" w:rsidRDefault="00034F08">
      <w:pPr>
        <w:jc w:val="center"/>
        <w:rPr>
          <w:b/>
          <w:sz w:val="24"/>
        </w:rPr>
      </w:pPr>
      <w:r>
        <w:rPr>
          <w:b/>
          <w:sz w:val="24"/>
        </w:rPr>
        <w:t>Zloženie komisie</w:t>
      </w:r>
    </w:p>
    <w:p w:rsidR="00166801" w:rsidRDefault="00166801">
      <w:pPr>
        <w:jc w:val="center"/>
        <w:rPr>
          <w:b/>
          <w:sz w:val="24"/>
        </w:rPr>
      </w:pPr>
    </w:p>
    <w:p w:rsidR="00166801" w:rsidRDefault="00034F08">
      <w:pPr>
        <w:pStyle w:val="Zkladntext"/>
      </w:pPr>
      <w:r>
        <w:t>2.1. Počet a zloženie komisie sa riadi článkom 7 ods. 5 ústavného zákona.</w:t>
      </w:r>
      <w:r w:rsidR="00021B17">
        <w:t xml:space="preserve"> </w:t>
      </w:r>
      <w:r>
        <w:t>Počet členov je 3.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2.2. Návrh na zmenu člena komisie v čase jej platného zvolenia predkladá príslušná politická            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strana na schválenie Obecnému zastupiteľstvu Topoľovka.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2.3. Ak dôjde k zmene politickej príslušnosti člena komisie tak, že nastane nesúlad s ústav-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ným zákonom, dotknutý člen komisie je povinný vzdať sa svojej funkcie a oznámiť to    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bezodkladne písomnou formou predsedovi komisie. Predseda vyzve príslušnú politickú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stranu ktorá je touto zmenou dotknutá na predloženie návrhov na doplnenie nového člena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Doplnenie nového č</w:t>
      </w:r>
      <w:r w:rsidR="005577B6">
        <w:rPr>
          <w:sz w:val="24"/>
        </w:rPr>
        <w:t xml:space="preserve">lena sa riadi </w:t>
      </w:r>
      <w:r>
        <w:rPr>
          <w:sz w:val="24"/>
        </w:rPr>
        <w:t xml:space="preserve"> Rokovac</w:t>
      </w:r>
      <w:r w:rsidR="005577B6">
        <w:rPr>
          <w:sz w:val="24"/>
        </w:rPr>
        <w:t>ím</w:t>
      </w:r>
      <w:r>
        <w:rPr>
          <w:sz w:val="24"/>
        </w:rPr>
        <w:t xml:space="preserve"> poriadk</w:t>
      </w:r>
      <w:r w:rsidR="005577B6">
        <w:rPr>
          <w:sz w:val="24"/>
        </w:rPr>
        <w:t>om</w:t>
      </w:r>
      <w:r>
        <w:rPr>
          <w:sz w:val="24"/>
        </w:rPr>
        <w:t>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2.4. Členstvo v komisii podľa bodu 2.3. sa kon</w:t>
      </w:r>
      <w:r w:rsidR="005577B6">
        <w:rPr>
          <w:sz w:val="24"/>
        </w:rPr>
        <w:t>č</w:t>
      </w:r>
      <w:r>
        <w:rPr>
          <w:sz w:val="24"/>
        </w:rPr>
        <w:t>í dňom doručenia písomného oznámenia člena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predsedovi. Do doby platného doplnenia je komisia oprávnená vykonávať len také úkony, 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ktoré neznesú odklad.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2.5. Členstvo v komisii sa môže skončiť aj:</w:t>
      </w:r>
    </w:p>
    <w:p w:rsidR="00166801" w:rsidRDefault="00034F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vzdaním sa členstva bez uvedenia dôvodu, členstvo zaniká dňom zvolenia nového člena</w:t>
      </w:r>
    </w:p>
    <w:p w:rsidR="00166801" w:rsidRDefault="00034F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odvolaním člena zastupiteľstvom, členstvo zaniká dňom zvolenia nového člena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2.6. Komisia zasadá vždy podľa potreby. Jej zasadnutie riadi</w:t>
      </w:r>
      <w:r w:rsidR="005577B6">
        <w:rPr>
          <w:sz w:val="24"/>
        </w:rPr>
        <w:t xml:space="preserve"> </w:t>
      </w:r>
      <w:r>
        <w:rPr>
          <w:sz w:val="24"/>
        </w:rPr>
        <w:t>predseda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2.7. Na prijatie platného uznesenia komisie je potrebná nadpolovičná väčšina hlasov         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prítomných členov komisie. Písomné vyhotovenie uznesenia podpisuje predseda komisie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overovateľ a zapisovateľ.</w:t>
      </w:r>
    </w:p>
    <w:p w:rsidR="00166801" w:rsidRDefault="00166801">
      <w:pPr>
        <w:jc w:val="both"/>
        <w:rPr>
          <w:sz w:val="24"/>
        </w:rPr>
      </w:pPr>
    </w:p>
    <w:p w:rsidR="00166801" w:rsidRDefault="00034F08">
      <w:pPr>
        <w:pStyle w:val="Nadpis1"/>
      </w:pPr>
      <w:r>
        <w:t>Článok 3</w:t>
      </w:r>
    </w:p>
    <w:p w:rsidR="00166801" w:rsidRDefault="00034F08">
      <w:pPr>
        <w:jc w:val="center"/>
        <w:rPr>
          <w:b/>
          <w:sz w:val="24"/>
        </w:rPr>
      </w:pPr>
      <w:r>
        <w:rPr>
          <w:b/>
          <w:sz w:val="24"/>
        </w:rPr>
        <w:t>Predseda a podpredseda</w:t>
      </w:r>
    </w:p>
    <w:p w:rsidR="00166801" w:rsidRDefault="00166801">
      <w:pPr>
        <w:jc w:val="center"/>
        <w:rPr>
          <w:b/>
          <w:sz w:val="24"/>
        </w:rPr>
      </w:pPr>
    </w:p>
    <w:p w:rsidR="00166801" w:rsidRDefault="00034F08">
      <w:pPr>
        <w:pStyle w:val="Zkladntext"/>
      </w:pPr>
      <w:r>
        <w:t>3.1. Predsedu komisie volí z jej členov zastupiteľstvo.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3.2. V prípade rovnosti hlasov pri hlasovaní komisie je rozhodujúci hlas predsedu.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3.3. Predseda:</w:t>
      </w:r>
    </w:p>
    <w:p w:rsidR="00166801" w:rsidRDefault="00034F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podpisuje rozhodnutia komisie vydané v súlade s ústavným zákonom</w:t>
      </w:r>
    </w:p>
    <w:p w:rsidR="00166801" w:rsidRDefault="00034F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zvoláva zasadnutia komisie a riadi ich činnosť</w:t>
      </w:r>
    </w:p>
    <w:p w:rsidR="00166801" w:rsidRDefault="00034F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plní úlohy v súlade s  Rokovac</w:t>
      </w:r>
      <w:r w:rsidR="005577B6">
        <w:rPr>
          <w:sz w:val="24"/>
        </w:rPr>
        <w:t>ím</w:t>
      </w:r>
      <w:r>
        <w:rPr>
          <w:sz w:val="24"/>
        </w:rPr>
        <w:t xml:space="preserve"> poriadk</w:t>
      </w:r>
      <w:r w:rsidR="005577B6">
        <w:rPr>
          <w:sz w:val="24"/>
        </w:rPr>
        <w:t>om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3.4. V čase jeho neprítomnosti ho v plnom rozsahu zastupuje podpredseda. Podpredsedu 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lastRenderedPageBreak/>
        <w:t xml:space="preserve">       komisie volí komisia.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3.5. Vo vzťahu ku spôsobu zániku funkcie predsedu a podpredsedu platí porovnateľne</w:t>
      </w:r>
      <w:r w:rsidR="005577B6">
        <w:rPr>
          <w:sz w:val="24"/>
        </w:rPr>
        <w:t xml:space="preserve"> </w:t>
      </w:r>
      <w:r>
        <w:rPr>
          <w:sz w:val="24"/>
        </w:rPr>
        <w:t>Rokovac</w:t>
      </w:r>
      <w:r w:rsidR="005577B6">
        <w:rPr>
          <w:sz w:val="24"/>
        </w:rPr>
        <w:t>í</w:t>
      </w:r>
      <w:r>
        <w:rPr>
          <w:sz w:val="24"/>
        </w:rPr>
        <w:t xml:space="preserve"> poriad</w:t>
      </w:r>
      <w:r w:rsidR="005577B6">
        <w:rPr>
          <w:sz w:val="24"/>
        </w:rPr>
        <w:t>o</w:t>
      </w:r>
      <w:r>
        <w:rPr>
          <w:sz w:val="24"/>
        </w:rPr>
        <w:t>k.</w:t>
      </w:r>
    </w:p>
    <w:p w:rsidR="00166801" w:rsidRDefault="00034F08">
      <w:pPr>
        <w:pStyle w:val="Nadpis1"/>
      </w:pPr>
      <w:r>
        <w:t>Článok 4</w:t>
      </w:r>
    </w:p>
    <w:p w:rsidR="00166801" w:rsidRDefault="00034F08">
      <w:pPr>
        <w:jc w:val="center"/>
        <w:rPr>
          <w:b/>
          <w:sz w:val="24"/>
        </w:rPr>
      </w:pPr>
      <w:r>
        <w:rPr>
          <w:b/>
          <w:sz w:val="24"/>
        </w:rPr>
        <w:t>Činnosť komisie</w:t>
      </w:r>
    </w:p>
    <w:p w:rsidR="00166801" w:rsidRDefault="00166801">
      <w:pPr>
        <w:jc w:val="center"/>
        <w:rPr>
          <w:b/>
          <w:sz w:val="24"/>
        </w:rPr>
      </w:pPr>
    </w:p>
    <w:p w:rsidR="00166801" w:rsidRDefault="00034F08" w:rsidP="005577B6">
      <w:pPr>
        <w:rPr>
          <w:sz w:val="24"/>
        </w:rPr>
      </w:pPr>
      <w:r>
        <w:rPr>
          <w:sz w:val="24"/>
        </w:rPr>
        <w:t>4.1. Administratívne a organizačné činnosti vo vzťahu k plneniu úloh komisie zabezpečuje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administratívna pracovníčka Obecného úradu v Topoľovke.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4.2. Obecný úrad v Topoľovke je povinný zabezpečiť preškolenie administratívnej 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pracovníčky k zákonu č. 428/2002 Z.z. o ochrane osobných údajov a zabezpečiť náležitú</w:t>
      </w:r>
    </w:p>
    <w:p w:rsidR="00166801" w:rsidRDefault="00034F08" w:rsidP="005577B6">
      <w:pPr>
        <w:rPr>
          <w:sz w:val="24"/>
        </w:rPr>
      </w:pPr>
      <w:r>
        <w:rPr>
          <w:sz w:val="24"/>
        </w:rPr>
        <w:t xml:space="preserve">       ochranu a úschovu predložených oznámení, ku ktorým má prístup len predseda komisie.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4.3. Oznámenia v zmysle čl. 7 a čl. 8 ods. 5 ústavného zákona podáva verejný funkcionár</w:t>
      </w:r>
    </w:p>
    <w:p w:rsidR="00166801" w:rsidRDefault="00034F08" w:rsidP="005577B6">
      <w:pPr>
        <w:jc w:val="both"/>
        <w:rPr>
          <w:sz w:val="24"/>
        </w:rPr>
      </w:pPr>
      <w:r>
        <w:rPr>
          <w:sz w:val="24"/>
        </w:rPr>
        <w:t xml:space="preserve">       starosta obce </w:t>
      </w:r>
      <w:r w:rsidR="005577B6">
        <w:rPr>
          <w:sz w:val="24"/>
        </w:rPr>
        <w:t xml:space="preserve">a hlavný kontrolór obce </w:t>
      </w:r>
      <w:r>
        <w:rPr>
          <w:sz w:val="24"/>
        </w:rPr>
        <w:t xml:space="preserve">v zákonom určených lehotách na doručenom </w:t>
      </w:r>
      <w:r w:rsidR="005577B6">
        <w:rPr>
          <w:sz w:val="24"/>
        </w:rPr>
        <w:t xml:space="preserve">       </w:t>
      </w:r>
      <w:r>
        <w:rPr>
          <w:sz w:val="24"/>
        </w:rPr>
        <w:t>tlačive, v uzavretej obálke s označením „ Neotvárať – oznámenie“ a s uvedením odosielateľa v ľavom hornom rohu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obálky osobne pracovníčke Obecného úradu Topoľovka.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4.4. Pri plnení úloh v zmysle čl. 7 ods. 7 pracovníčka Obecného úradu Topoľovka oznámi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túto skutočnosť predsedovi komisie, ktorý zvolá zasadnutie komisie. Žiadosti sa posu-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dzujú individuálne, komisia je povinná vybaviť žiadosť bez zbytočného odkladu, najne-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skôr do 10 dní odo dňa podania žiadosti alebo odo dňa odstránenia nedostatkov žiadosti,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ak zák. č. 211/2000 Z.z. neurčuje inak. Materiálne náklady spojené s poskytnutím infor-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mácie uhrádza žiadateľ v súlade so Smernicou na postup pri aplikácii zákona NR SR č. </w:t>
      </w:r>
    </w:p>
    <w:p w:rsidR="00166801" w:rsidRDefault="00034F08" w:rsidP="005577B6">
      <w:pPr>
        <w:rPr>
          <w:sz w:val="24"/>
        </w:rPr>
      </w:pPr>
      <w:r>
        <w:rPr>
          <w:sz w:val="24"/>
        </w:rPr>
        <w:t xml:space="preserve">       211/2000 Z.z. o slobodnom prístupe k informáciam.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4.5. Žiadosti o výnimku zo zákazu sa posudzujú individuálne na základe písomnej žiadosti 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verejného funkcionára. Žiadosť je nutné zaslať v dostatočnom časovom predstihu v aktu-</w:t>
      </w:r>
    </w:p>
    <w:p w:rsidR="00166801" w:rsidRDefault="00034F08" w:rsidP="005577B6">
      <w:pPr>
        <w:rPr>
          <w:sz w:val="24"/>
        </w:rPr>
      </w:pPr>
      <w:r>
        <w:rPr>
          <w:sz w:val="24"/>
        </w:rPr>
        <w:t xml:space="preserve">       álnom čase pred vznikom konfliktu.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4.6. O priebehu rokovania komisie sa vyhotovuje stručný záznam, ktorý podpisuje predseda.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4.7. Písomné oznámenia a písomnosti z činnosti komisie nie je dovolené rozmnožovať a od-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nášať mimo sídla obecného úradu.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4.8. Za uloženie a archivovanie písomných oznámení a záznamov z rokovaní komisie zodpo-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vedá predseda.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4.9.Členovia komisie sú povinní podpísať písomné vyhlásenie mlčanlivosti a ochrany osob-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ných údajov, s ktorými prídu do styku počas výkonu funkcie.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4.10.Dotknuté osobné údaje možno z písomného oznámenia poskytnúť len s písomným sú-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hlasom verejného funkcionára.</w:t>
      </w:r>
    </w:p>
    <w:p w:rsidR="00166801" w:rsidRDefault="00034F08">
      <w:pPr>
        <w:pStyle w:val="Nadpis1"/>
      </w:pPr>
      <w:r>
        <w:t>Článok 5</w:t>
      </w:r>
    </w:p>
    <w:p w:rsidR="00166801" w:rsidRDefault="00034F08">
      <w:pPr>
        <w:jc w:val="center"/>
        <w:rPr>
          <w:b/>
          <w:sz w:val="24"/>
        </w:rPr>
      </w:pPr>
      <w:r>
        <w:rPr>
          <w:b/>
          <w:sz w:val="24"/>
        </w:rPr>
        <w:t>Záverečné ustanovenia.</w:t>
      </w:r>
    </w:p>
    <w:p w:rsidR="00166801" w:rsidRDefault="00166801">
      <w:pPr>
        <w:jc w:val="center"/>
        <w:rPr>
          <w:b/>
          <w:sz w:val="24"/>
        </w:rPr>
      </w:pPr>
    </w:p>
    <w:p w:rsidR="00166801" w:rsidRDefault="00034F08">
      <w:pPr>
        <w:jc w:val="both"/>
        <w:rPr>
          <w:sz w:val="24"/>
        </w:rPr>
      </w:pPr>
      <w:r>
        <w:rPr>
          <w:sz w:val="24"/>
        </w:rPr>
        <w:t>5.1. Tento rokovací poriadok nadobúda platnosť a účinnosť dňom jeho schválenia obecným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zastupiteľstvom.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5.2. Zmeny a doplnenia rokovacieho poriadku schváľuje obecné zastupiteľstvo nadpolovičnou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väčšinou prítomných poslancov.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5.3. Súčasťou rokovacieho poriadku je príloha č.1 „Čestné prehlásenie člena komisie“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5.4. Obecné zastupiteľstvo v Topoľovke schválilo rokovací poriadok komisie na ochranu ve-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       rejného z</w:t>
      </w:r>
      <w:r w:rsidR="008C0168">
        <w:rPr>
          <w:sz w:val="24"/>
        </w:rPr>
        <w:t>áujmu dňa 3.12.2018</w:t>
      </w:r>
      <w:r>
        <w:rPr>
          <w:sz w:val="24"/>
        </w:rPr>
        <w:t xml:space="preserve"> uznesením číslo </w:t>
      </w:r>
      <w:r w:rsidR="00D61285">
        <w:rPr>
          <w:sz w:val="24"/>
        </w:rPr>
        <w:t>6</w:t>
      </w:r>
      <w:r>
        <w:rPr>
          <w:sz w:val="24"/>
        </w:rPr>
        <w:t>/</w:t>
      </w:r>
      <w:r w:rsidR="0010617C">
        <w:rPr>
          <w:sz w:val="24"/>
        </w:rPr>
        <w:t>201</w:t>
      </w:r>
      <w:r w:rsidR="008C0168">
        <w:rPr>
          <w:sz w:val="24"/>
        </w:rPr>
        <w:t>8</w:t>
      </w:r>
      <w:r>
        <w:rPr>
          <w:sz w:val="24"/>
        </w:rPr>
        <w:t>.</w:t>
      </w:r>
    </w:p>
    <w:p w:rsidR="00166801" w:rsidRDefault="00166801">
      <w:pPr>
        <w:jc w:val="both"/>
        <w:rPr>
          <w:sz w:val="24"/>
        </w:rPr>
      </w:pPr>
    </w:p>
    <w:p w:rsidR="006E5769" w:rsidRDefault="006E5769" w:rsidP="008C0168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8C0168" w:rsidRDefault="008C0168" w:rsidP="008C0168">
      <w:pPr>
        <w:ind w:left="4248" w:firstLine="708"/>
        <w:jc w:val="both"/>
        <w:rPr>
          <w:sz w:val="24"/>
        </w:rPr>
      </w:pPr>
      <w:r>
        <w:rPr>
          <w:sz w:val="24"/>
        </w:rPr>
        <w:t xml:space="preserve">        starosta obce :</w:t>
      </w:r>
    </w:p>
    <w:p w:rsidR="006E5769" w:rsidRDefault="006E5769" w:rsidP="006E5769">
      <w:pPr>
        <w:pStyle w:val="Nadpis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6801" w:rsidRDefault="00034F08" w:rsidP="006E5769">
      <w:pPr>
        <w:pStyle w:val="Nadpis2"/>
      </w:pPr>
      <w:r>
        <w:tab/>
        <w:t xml:space="preserve">             </w:t>
      </w:r>
      <w:r>
        <w:tab/>
      </w:r>
      <w:r>
        <w:tab/>
      </w:r>
      <w:r>
        <w:tab/>
      </w:r>
    </w:p>
    <w:p w:rsidR="00166801" w:rsidRDefault="00034F08">
      <w:pPr>
        <w:pStyle w:val="Nadpis2"/>
        <w:jc w:val="center"/>
        <w:rPr>
          <w:i w:val="0"/>
        </w:rPr>
      </w:pPr>
      <w:r>
        <w:rPr>
          <w:i w:val="0"/>
        </w:rPr>
        <w:t>Čestné vyhlásenie</w:t>
      </w:r>
    </w:p>
    <w:p w:rsidR="00166801" w:rsidRDefault="00034F08">
      <w:pPr>
        <w:jc w:val="center"/>
        <w:rPr>
          <w:b/>
          <w:sz w:val="24"/>
        </w:rPr>
      </w:pPr>
      <w:r>
        <w:rPr>
          <w:b/>
          <w:sz w:val="24"/>
        </w:rPr>
        <w:t>člena komisie Obecného zastupiteľstva v Topoľovke</w:t>
      </w:r>
    </w:p>
    <w:p w:rsidR="00166801" w:rsidRDefault="00034F08">
      <w:pPr>
        <w:jc w:val="center"/>
        <w:rPr>
          <w:b/>
          <w:sz w:val="24"/>
        </w:rPr>
      </w:pPr>
      <w:r>
        <w:rPr>
          <w:b/>
          <w:sz w:val="24"/>
        </w:rPr>
        <w:t>na ochranu verejného záujmu</w:t>
      </w:r>
    </w:p>
    <w:p w:rsidR="00166801" w:rsidRDefault="00166801">
      <w:pPr>
        <w:jc w:val="center"/>
        <w:rPr>
          <w:b/>
          <w:sz w:val="24"/>
        </w:rPr>
      </w:pPr>
    </w:p>
    <w:p w:rsidR="00166801" w:rsidRDefault="00166801">
      <w:pPr>
        <w:jc w:val="center"/>
        <w:rPr>
          <w:b/>
          <w:sz w:val="24"/>
        </w:rPr>
      </w:pPr>
    </w:p>
    <w:p w:rsidR="00166801" w:rsidRDefault="00166801">
      <w:pPr>
        <w:jc w:val="center"/>
        <w:rPr>
          <w:b/>
          <w:sz w:val="24"/>
        </w:rPr>
      </w:pPr>
    </w:p>
    <w:p w:rsidR="00166801" w:rsidRDefault="00034F08">
      <w:pPr>
        <w:pStyle w:val="Zkladntext"/>
      </w:pPr>
      <w:r>
        <w:t>Meno, priezvisko, titul .....................................................................................................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Bydlisko ...........................................................................................................................</w:t>
      </w:r>
    </w:p>
    <w:p w:rsidR="00166801" w:rsidRDefault="00034F08">
      <w:pPr>
        <w:jc w:val="center"/>
        <w:rPr>
          <w:b/>
          <w:sz w:val="24"/>
        </w:rPr>
      </w:pPr>
      <w:r>
        <w:rPr>
          <w:b/>
          <w:sz w:val="24"/>
        </w:rPr>
        <w:t>vyhlasujem, že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 xml:space="preserve">budem podľa zákona č. 428/2002 Z.z. o ochrane osobných údajov dodržiavať mlčanlivosť o osobných údajoch, s ktorými som prišiel do styku ako člen komisie Obecného zastupiteľstva v Topoľovke na ochranu verejného záujmu a ktoré tvoria ekonomickú a sociálnu identitu starostu </w:t>
      </w:r>
      <w:r w:rsidR="005577B6">
        <w:rPr>
          <w:sz w:val="24"/>
        </w:rPr>
        <w:t>obce a hlavného kontrolóra obce.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Zaväzujem sa, že budem mlčanlivosť o týchto osobných údajoch dodržiavať nielen počas výkonu funkcie člena komisie obecného zastupiteľstva na ochranu verejného záujmu, ale aj po jej skončení.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>Beriem na vedomie právne následky, ktoré spája s porušením mlčanlivosti a s neoprávneným nakladaním s osobnými údajmi Trestný zákon a zákon o ochrane osobných údajov.</w:t>
      </w:r>
    </w:p>
    <w:p w:rsidR="00166801" w:rsidRDefault="00166801">
      <w:pPr>
        <w:jc w:val="both"/>
        <w:rPr>
          <w:sz w:val="24"/>
        </w:rPr>
      </w:pPr>
    </w:p>
    <w:p w:rsidR="00166801" w:rsidRDefault="00166801">
      <w:pPr>
        <w:jc w:val="both"/>
        <w:rPr>
          <w:sz w:val="24"/>
        </w:rPr>
      </w:pPr>
    </w:p>
    <w:p w:rsidR="00166801" w:rsidRDefault="00166801">
      <w:pPr>
        <w:jc w:val="both"/>
        <w:rPr>
          <w:sz w:val="24"/>
        </w:rPr>
      </w:pPr>
    </w:p>
    <w:p w:rsidR="00166801" w:rsidRDefault="00166801">
      <w:pPr>
        <w:jc w:val="both"/>
        <w:rPr>
          <w:sz w:val="24"/>
        </w:rPr>
      </w:pPr>
    </w:p>
    <w:p w:rsidR="00166801" w:rsidRDefault="00166801">
      <w:pPr>
        <w:jc w:val="both"/>
        <w:rPr>
          <w:sz w:val="24"/>
        </w:rPr>
      </w:pPr>
    </w:p>
    <w:p w:rsidR="00166801" w:rsidRDefault="00166801">
      <w:pPr>
        <w:jc w:val="both"/>
        <w:rPr>
          <w:sz w:val="24"/>
        </w:rPr>
      </w:pPr>
    </w:p>
    <w:p w:rsidR="00166801" w:rsidRDefault="00034F08">
      <w:pPr>
        <w:jc w:val="both"/>
        <w:rPr>
          <w:sz w:val="24"/>
        </w:rPr>
      </w:pPr>
      <w:r>
        <w:rPr>
          <w:sz w:val="24"/>
        </w:rPr>
        <w:t>V Topoľovke dňa ...............................</w:t>
      </w:r>
    </w:p>
    <w:p w:rsidR="00166801" w:rsidRDefault="00166801">
      <w:pPr>
        <w:jc w:val="both"/>
        <w:rPr>
          <w:sz w:val="24"/>
        </w:rPr>
      </w:pPr>
    </w:p>
    <w:p w:rsidR="00166801" w:rsidRDefault="00166801">
      <w:pPr>
        <w:jc w:val="both"/>
        <w:rPr>
          <w:sz w:val="24"/>
        </w:rPr>
      </w:pPr>
    </w:p>
    <w:p w:rsidR="00166801" w:rsidRDefault="00034F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</w:t>
      </w:r>
    </w:p>
    <w:p w:rsidR="00166801" w:rsidRDefault="00034F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podpis</w:t>
      </w:r>
    </w:p>
    <w:p w:rsidR="00166801" w:rsidRDefault="00166801">
      <w:pPr>
        <w:jc w:val="both"/>
        <w:rPr>
          <w:sz w:val="24"/>
        </w:rPr>
      </w:pPr>
    </w:p>
    <w:p w:rsidR="00034F08" w:rsidRDefault="00034F08">
      <w:pPr>
        <w:jc w:val="both"/>
        <w:rPr>
          <w:sz w:val="24"/>
        </w:rPr>
      </w:pPr>
    </w:p>
    <w:sectPr w:rsidR="00034F08" w:rsidSect="001668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0EB"/>
    <w:multiLevelType w:val="multilevel"/>
    <w:tmpl w:val="E676E3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1BB19EF"/>
    <w:multiLevelType w:val="singleLevel"/>
    <w:tmpl w:val="3B20A81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A1F"/>
    <w:rsid w:val="00021B17"/>
    <w:rsid w:val="00034F08"/>
    <w:rsid w:val="000A28A0"/>
    <w:rsid w:val="0010617C"/>
    <w:rsid w:val="00166801"/>
    <w:rsid w:val="002F7A1F"/>
    <w:rsid w:val="003F4951"/>
    <w:rsid w:val="004718CB"/>
    <w:rsid w:val="005577B6"/>
    <w:rsid w:val="005D3462"/>
    <w:rsid w:val="006E5769"/>
    <w:rsid w:val="008C0168"/>
    <w:rsid w:val="00D6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6801"/>
    <w:rPr>
      <w:lang w:eastAsia="cs-CZ"/>
    </w:rPr>
  </w:style>
  <w:style w:type="paragraph" w:styleId="Nadpis1">
    <w:name w:val="heading 1"/>
    <w:basedOn w:val="Normlny"/>
    <w:next w:val="Normlny"/>
    <w:qFormat/>
    <w:rsid w:val="00166801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16680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166801"/>
    <w:pPr>
      <w:jc w:val="center"/>
    </w:pPr>
    <w:rPr>
      <w:b/>
      <w:sz w:val="24"/>
    </w:rPr>
  </w:style>
  <w:style w:type="paragraph" w:styleId="Zkladntext">
    <w:name w:val="Body Text"/>
    <w:basedOn w:val="Normlny"/>
    <w:semiHidden/>
    <w:rsid w:val="00166801"/>
    <w:pPr>
      <w:jc w:val="both"/>
    </w:pPr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17C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Článok 1</vt:lpstr>
      <vt:lpstr>Článok 1</vt:lpstr>
    </vt:vector>
  </TitlesOfParts>
  <Company> 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Článok 1</dc:title>
  <dc:subject/>
  <dc:creator>PC</dc:creator>
  <cp:keywords/>
  <cp:lastModifiedBy>Používateľ systému Windows</cp:lastModifiedBy>
  <cp:revision>12</cp:revision>
  <cp:lastPrinted>2018-11-27T07:29:00Z</cp:lastPrinted>
  <dcterms:created xsi:type="dcterms:W3CDTF">2011-02-25T06:55:00Z</dcterms:created>
  <dcterms:modified xsi:type="dcterms:W3CDTF">2018-12-10T10:47:00Z</dcterms:modified>
</cp:coreProperties>
</file>